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40" w:rsidRPr="004B5EA0" w:rsidRDefault="000F6040" w:rsidP="004B5E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51DC">
        <w:rPr>
          <w:rFonts w:ascii="Times New Roman" w:hAnsi="Times New Roman"/>
          <w:b/>
          <w:sz w:val="24"/>
          <w:szCs w:val="24"/>
        </w:rPr>
        <w:t>ПЛАН</w:t>
      </w:r>
      <w:r w:rsidRPr="004B5E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ПОВЫШЕНИЯ КВАЛИФИКАЦИИ БИБЛИОТЕЧНЫХ СПЕЦИАЛИСТОВ ПСКОВСКОЙ ОБЛАСТИ в 2021 году</w:t>
      </w:r>
    </w:p>
    <w:tbl>
      <w:tblPr>
        <w:tblW w:w="15132" w:type="dxa"/>
        <w:tblInd w:w="-5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/>
      </w:tblPr>
      <w:tblGrid>
        <w:gridCol w:w="993"/>
        <w:gridCol w:w="6378"/>
        <w:gridCol w:w="2552"/>
        <w:gridCol w:w="3118"/>
        <w:gridCol w:w="2091"/>
      </w:tblGrid>
      <w:tr w:rsidR="000F6040" w:rsidRPr="003F2019" w:rsidTr="003F2019">
        <w:tc>
          <w:tcPr>
            <w:tcW w:w="993" w:type="dxa"/>
            <w:tcBorders>
              <w:right w:val="nil"/>
            </w:tcBorders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378" w:type="dxa"/>
            <w:tcBorders>
              <w:left w:val="nil"/>
              <w:right w:val="nil"/>
            </w:tcBorders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ФОРМА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ОРГАНИЗАТОРЫ</w:t>
            </w:r>
          </w:p>
        </w:tc>
        <w:tc>
          <w:tcPr>
            <w:tcW w:w="2091" w:type="dxa"/>
            <w:tcBorders>
              <w:left w:val="nil"/>
            </w:tcBorders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ДАТА</w:t>
            </w:r>
          </w:p>
        </w:tc>
      </w:tr>
      <w:tr w:rsidR="000F6040" w:rsidRPr="003F2019" w:rsidTr="003F2019">
        <w:trPr>
          <w:trHeight w:val="297"/>
        </w:trPr>
        <w:tc>
          <w:tcPr>
            <w:tcW w:w="15132" w:type="dxa"/>
            <w:gridSpan w:val="5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2021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1.</w:t>
            </w:r>
          </w:p>
        </w:tc>
        <w:tc>
          <w:tcPr>
            <w:tcW w:w="637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Составление краеведческих библиографических пособий</w:t>
            </w:r>
          </w:p>
        </w:tc>
        <w:tc>
          <w:tcPr>
            <w:tcW w:w="2552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311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Отдел краеведческой литературы</w:t>
            </w:r>
          </w:p>
        </w:tc>
        <w:tc>
          <w:tcPr>
            <w:tcW w:w="2091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2.</w:t>
            </w:r>
          </w:p>
        </w:tc>
        <w:tc>
          <w:tcPr>
            <w:tcW w:w="637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 xml:space="preserve">Краеведческая акция «Год малой Родины» </w:t>
            </w:r>
          </w:p>
        </w:tc>
        <w:tc>
          <w:tcPr>
            <w:tcW w:w="2552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Отдел краеведческой литературы</w:t>
            </w:r>
          </w:p>
        </w:tc>
        <w:tc>
          <w:tcPr>
            <w:tcW w:w="2091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3.</w:t>
            </w:r>
          </w:p>
        </w:tc>
        <w:tc>
          <w:tcPr>
            <w:tcW w:w="637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 xml:space="preserve">Конкурс среди детских библиотек «Открытая книга» Тема«Авторский книжный путеводитель» </w:t>
            </w: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11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Сектор методического обеспечения библиотек области по работе с детьми и юношества ОСП «Псковская областная библиотека для детей и юношества им. В.А. Каверина»</w:t>
            </w:r>
          </w:p>
        </w:tc>
        <w:tc>
          <w:tcPr>
            <w:tcW w:w="2091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4.</w:t>
            </w:r>
          </w:p>
        </w:tc>
        <w:tc>
          <w:tcPr>
            <w:tcW w:w="637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Конкурс «Талантливые и перспективные»</w:t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Тема «Библиотекарь онлайн»</w:t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11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Отдел координации деятельности библиотек области</w:t>
            </w:r>
          </w:p>
        </w:tc>
        <w:tc>
          <w:tcPr>
            <w:tcW w:w="2091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5.</w:t>
            </w:r>
          </w:p>
        </w:tc>
        <w:tc>
          <w:tcPr>
            <w:tcW w:w="637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День методиста online:</w:t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 xml:space="preserve"> «Анализ</w:t>
            </w: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ab/>
              <w:t>итогов</w:t>
            </w: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ab/>
              <w:t>сдачи</w:t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статистических и информационно-</w:t>
            </w:r>
            <w:r w:rsidRPr="003F2019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аналитических отчетовмуниципальных библиотек за 2020 год: достижения, </w:t>
            </w: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ab/>
              <w:t>инновации,приоритеты, проблемы и пути их решения».</w:t>
            </w:r>
          </w:p>
        </w:tc>
        <w:tc>
          <w:tcPr>
            <w:tcW w:w="2552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311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Отдел координации деятельности библиотек области</w:t>
            </w:r>
          </w:p>
        </w:tc>
        <w:tc>
          <w:tcPr>
            <w:tcW w:w="2091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6.</w:t>
            </w:r>
          </w:p>
        </w:tc>
        <w:tc>
          <w:tcPr>
            <w:tcW w:w="637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Конференция из цикла «Власть. Население. Библиотека»</w:t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Тема: «Цифровая среда библиотек: инновации, инструменты, технологии, компетенции».</w:t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311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Администрация ГБУК «ПОУНБ», Отдел координации деятельности библиотек области</w:t>
            </w:r>
          </w:p>
        </w:tc>
        <w:tc>
          <w:tcPr>
            <w:tcW w:w="2091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7.</w:t>
            </w:r>
          </w:p>
        </w:tc>
        <w:tc>
          <w:tcPr>
            <w:tcW w:w="637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«Формирование базы данных </w:t>
            </w:r>
            <w:r w:rsidRPr="003F20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«Паспорт сохранности библиотечного документа» </w:t>
            </w:r>
          </w:p>
          <w:p w:rsidR="000F6040" w:rsidRPr="003F2019" w:rsidRDefault="000F6040" w:rsidP="003F201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2EFD9"/>
          </w:tcPr>
          <w:p w:rsidR="000F6040" w:rsidRPr="003F2019" w:rsidRDefault="000F6040" w:rsidP="003F201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19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</w:p>
        </w:tc>
        <w:tc>
          <w:tcPr>
            <w:tcW w:w="311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Региональный центр консервации библиотечных документов</w:t>
            </w:r>
          </w:p>
        </w:tc>
        <w:tc>
          <w:tcPr>
            <w:tcW w:w="2091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8.</w:t>
            </w:r>
          </w:p>
        </w:tc>
        <w:tc>
          <w:tcPr>
            <w:tcW w:w="637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«Внедрение информационных технологий в краеведческую деятельность библиотек»</w:t>
            </w:r>
          </w:p>
        </w:tc>
        <w:tc>
          <w:tcPr>
            <w:tcW w:w="2552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(мастер-класс)</w:t>
            </w:r>
          </w:p>
        </w:tc>
        <w:tc>
          <w:tcPr>
            <w:tcW w:w="311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Отдел краеведческой литературы</w:t>
            </w:r>
          </w:p>
        </w:tc>
        <w:tc>
          <w:tcPr>
            <w:tcW w:w="2091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9.</w:t>
            </w:r>
          </w:p>
        </w:tc>
        <w:tc>
          <w:tcPr>
            <w:tcW w:w="637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XVI Международного форума «Русский Запад»</w:t>
            </w:r>
          </w:p>
        </w:tc>
        <w:tc>
          <w:tcPr>
            <w:tcW w:w="2552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Международный форум</w:t>
            </w:r>
          </w:p>
        </w:tc>
        <w:tc>
          <w:tcPr>
            <w:tcW w:w="311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91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10.</w:t>
            </w:r>
          </w:p>
        </w:tc>
        <w:tc>
          <w:tcPr>
            <w:tcW w:w="637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 xml:space="preserve"> «Сохранение книжного культурного наследия Псковской области» </w:t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5E0B3"/>
          </w:tcPr>
          <w:p w:rsidR="000F6040" w:rsidRPr="003F2019" w:rsidRDefault="000F6040" w:rsidP="003F2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19">
              <w:rPr>
                <w:rFonts w:ascii="Times New Roman" w:hAnsi="Times New Roman" w:cs="Times New Roman"/>
                <w:sz w:val="24"/>
                <w:szCs w:val="24"/>
              </w:rPr>
              <w:t>Междисциплинарный круглый стол</w:t>
            </w:r>
          </w:p>
        </w:tc>
        <w:tc>
          <w:tcPr>
            <w:tcW w:w="311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Региональный центр по работе с редкими и ценными документами</w:t>
            </w:r>
          </w:p>
        </w:tc>
        <w:tc>
          <w:tcPr>
            <w:tcW w:w="2091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(в рамках Международного книжного форума «Русский Запад»)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11.</w:t>
            </w:r>
          </w:p>
        </w:tc>
        <w:tc>
          <w:tcPr>
            <w:tcW w:w="637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День комплектатора</w:t>
            </w:r>
          </w:p>
        </w:tc>
        <w:tc>
          <w:tcPr>
            <w:tcW w:w="2552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День специалиста</w:t>
            </w:r>
          </w:p>
        </w:tc>
        <w:tc>
          <w:tcPr>
            <w:tcW w:w="311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Региональный центр комплектования и каталогизации документов</w:t>
            </w:r>
          </w:p>
        </w:tc>
        <w:tc>
          <w:tcPr>
            <w:tcW w:w="2091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(в рамках Международного книжного форума «Русский Запад»)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12.</w:t>
            </w:r>
          </w:p>
        </w:tc>
        <w:tc>
          <w:tcPr>
            <w:tcW w:w="637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 xml:space="preserve">«Защита персональных данных специалистов </w:t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в муниципальных библиотеках области»</w:t>
            </w:r>
          </w:p>
        </w:tc>
        <w:tc>
          <w:tcPr>
            <w:tcW w:w="2552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311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91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13.</w:t>
            </w:r>
          </w:p>
        </w:tc>
        <w:tc>
          <w:tcPr>
            <w:tcW w:w="637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Библиотекарь в информационном обществе:</w:t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информационная культура библиотекаря</w:t>
            </w:r>
          </w:p>
        </w:tc>
        <w:tc>
          <w:tcPr>
            <w:tcW w:w="2552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311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Информационный центр</w:t>
            </w:r>
          </w:p>
        </w:tc>
        <w:tc>
          <w:tcPr>
            <w:tcW w:w="2091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14.</w:t>
            </w:r>
          </w:p>
        </w:tc>
        <w:tc>
          <w:tcPr>
            <w:tcW w:w="637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Общероссийской день библиотек</w:t>
            </w:r>
          </w:p>
        </w:tc>
        <w:tc>
          <w:tcPr>
            <w:tcW w:w="2552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Торжественные мероприятия</w:t>
            </w:r>
          </w:p>
        </w:tc>
        <w:tc>
          <w:tcPr>
            <w:tcW w:w="311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Администрация ГБУК «ПОУНБ»</w:t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Отдел координации деятельности библиотек области</w:t>
            </w:r>
          </w:p>
        </w:tc>
        <w:tc>
          <w:tcPr>
            <w:tcW w:w="2091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15.</w:t>
            </w:r>
          </w:p>
        </w:tc>
        <w:tc>
          <w:tcPr>
            <w:tcW w:w="637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День детского чтения online</w:t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 xml:space="preserve"> «Библиотечное лето: идеи и практики»</w:t>
            </w: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311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Сектор методического обеспечения библиотек области по работе с детьми и юношества ОСП «Псковская областная библиотека для детей и юношества им. В.А. Каверина»</w:t>
            </w:r>
          </w:p>
        </w:tc>
        <w:tc>
          <w:tcPr>
            <w:tcW w:w="2091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16.</w:t>
            </w:r>
          </w:p>
        </w:tc>
        <w:tc>
          <w:tcPr>
            <w:tcW w:w="637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«Книжные игры</w:t>
            </w:r>
            <w:r w:rsidRPr="003F201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Изучение и практическое освоение игровых технологий продвижения чтения в детской аудитории</w:t>
            </w:r>
          </w:p>
        </w:tc>
        <w:tc>
          <w:tcPr>
            <w:tcW w:w="2552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Профессиональная лаборатория</w:t>
            </w:r>
          </w:p>
        </w:tc>
        <w:tc>
          <w:tcPr>
            <w:tcW w:w="311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Сектор методического обеспечения библиотек области по работе с детьми и юношества ОСП «Псковская областная библиотека для детей и юношества им. В.А. Каверина»</w:t>
            </w:r>
          </w:p>
        </w:tc>
        <w:tc>
          <w:tcPr>
            <w:tcW w:w="2091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17.</w:t>
            </w:r>
          </w:p>
        </w:tc>
        <w:tc>
          <w:tcPr>
            <w:tcW w:w="637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«Норд-Вест: библиотечные векторы»</w:t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Знакомство с программами и проектами детских библиотек Северо-Западного федерального округа, работающих с детьми</w:t>
            </w:r>
          </w:p>
        </w:tc>
        <w:tc>
          <w:tcPr>
            <w:tcW w:w="2552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Межрегиональная конференция</w:t>
            </w:r>
          </w:p>
        </w:tc>
        <w:tc>
          <w:tcPr>
            <w:tcW w:w="311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Сектор методического обеспечения библиотек области по работе с детьми и юношества ОСП «Псковская областная библиотека для детей и юношества им. В.А. Каверина»</w:t>
            </w:r>
          </w:p>
        </w:tc>
        <w:tc>
          <w:tcPr>
            <w:tcW w:w="2091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18.</w:t>
            </w:r>
          </w:p>
        </w:tc>
        <w:tc>
          <w:tcPr>
            <w:tcW w:w="637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День профи-общения онлайн:</w:t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- «Первые шаги в науке с библиотекой»</w:t>
            </w:r>
          </w:p>
        </w:tc>
        <w:tc>
          <w:tcPr>
            <w:tcW w:w="2552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311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Сектор методического обеспечения библиотек области по работе с детьми и юношества ОСП «Псковская областная библиотека для детей и юношества им. В.А. Каверина»</w:t>
            </w:r>
          </w:p>
        </w:tc>
        <w:tc>
          <w:tcPr>
            <w:tcW w:w="2091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19.</w:t>
            </w:r>
          </w:p>
        </w:tc>
        <w:tc>
          <w:tcPr>
            <w:tcW w:w="637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Профессиональный онлайн-чат</w:t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«Финансовая грамотность детей. Продолжение».</w:t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311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Сектор методического обеспечения библиотек области по работе с детьми и юношества ОСП «Псковская областная библиотека для детей и юношества им. В.А. Каверина»</w:t>
            </w:r>
          </w:p>
        </w:tc>
        <w:tc>
          <w:tcPr>
            <w:tcW w:w="2091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20.</w:t>
            </w:r>
          </w:p>
        </w:tc>
        <w:tc>
          <w:tcPr>
            <w:tcW w:w="637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Создание библиографической записи для электронных баз данных: разбор практических ситуация</w:t>
            </w:r>
          </w:p>
        </w:tc>
        <w:tc>
          <w:tcPr>
            <w:tcW w:w="2552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Творческая лаборатория библиографов</w:t>
            </w:r>
          </w:p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Информационный центр</w:t>
            </w:r>
          </w:p>
        </w:tc>
        <w:tc>
          <w:tcPr>
            <w:tcW w:w="2091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21.</w:t>
            </w:r>
          </w:p>
        </w:tc>
        <w:tc>
          <w:tcPr>
            <w:tcW w:w="637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«Формирование электронного регионального свода редких и ценных документов»</w:t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311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 xml:space="preserve">Региональный центр по работе с редкими и ценными документами </w:t>
            </w:r>
          </w:p>
        </w:tc>
        <w:tc>
          <w:tcPr>
            <w:tcW w:w="2091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22.</w:t>
            </w:r>
          </w:p>
        </w:tc>
        <w:tc>
          <w:tcPr>
            <w:tcW w:w="637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Ежегодный круглый стол по обслуживанию населения с ограниченными возможностями</w:t>
            </w:r>
          </w:p>
        </w:tc>
        <w:tc>
          <w:tcPr>
            <w:tcW w:w="2552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11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ОСП «Псковская областная специальная библиотека для незрячих и слабовидящих» ГБУК «Псковская областная универсальная научная библиотека»</w:t>
            </w:r>
          </w:p>
        </w:tc>
        <w:tc>
          <w:tcPr>
            <w:tcW w:w="2091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23.</w:t>
            </w:r>
          </w:p>
        </w:tc>
        <w:tc>
          <w:tcPr>
            <w:tcW w:w="637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Конкурс на лучшего чтеца по системе Брайля</w:t>
            </w: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11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ОСП «Псковская областная специальная библиотека для незрячих и слабовидящих» ГБУК «Псковская областная универсальная научная библиотека»</w:t>
            </w:r>
          </w:p>
        </w:tc>
        <w:tc>
          <w:tcPr>
            <w:tcW w:w="2091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24.</w:t>
            </w:r>
          </w:p>
        </w:tc>
        <w:tc>
          <w:tcPr>
            <w:tcW w:w="637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Время готовить отчеты: показатели и единицы исчисления библиотечной статистики</w:t>
            </w:r>
          </w:p>
        </w:tc>
        <w:tc>
          <w:tcPr>
            <w:tcW w:w="2552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День методиста online</w:t>
            </w:r>
          </w:p>
        </w:tc>
        <w:tc>
          <w:tcPr>
            <w:tcW w:w="311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Отдел координации деятельности библиотек области</w:t>
            </w:r>
          </w:p>
        </w:tc>
        <w:tc>
          <w:tcPr>
            <w:tcW w:w="2091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25.</w:t>
            </w:r>
          </w:p>
        </w:tc>
        <w:tc>
          <w:tcPr>
            <w:tcW w:w="637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IЦвылевски</w:t>
            </w: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F20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чтени</w:t>
            </w: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552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Чтения</w:t>
            </w:r>
          </w:p>
        </w:tc>
        <w:tc>
          <w:tcPr>
            <w:tcW w:w="311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Отдел краеведческой литературы</w:t>
            </w:r>
          </w:p>
        </w:tc>
        <w:tc>
          <w:tcPr>
            <w:tcW w:w="2091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26.</w:t>
            </w:r>
          </w:p>
        </w:tc>
        <w:tc>
          <w:tcPr>
            <w:tcW w:w="637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sz w:val="24"/>
                <w:szCs w:val="24"/>
              </w:rPr>
              <w:t>Ежегодное совещание-семинар руководителей муниципальных библиотек «Цифровая среда библиотеки: инновации, инструменты, технологии, компетенции»</w:t>
            </w:r>
          </w:p>
        </w:tc>
        <w:tc>
          <w:tcPr>
            <w:tcW w:w="2552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Совещание-семинар</w:t>
            </w:r>
          </w:p>
        </w:tc>
        <w:tc>
          <w:tcPr>
            <w:tcW w:w="311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Отдел координации деятельности библиотек области</w:t>
            </w:r>
          </w:p>
        </w:tc>
        <w:tc>
          <w:tcPr>
            <w:tcW w:w="2091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27.</w:t>
            </w:r>
          </w:p>
        </w:tc>
        <w:tc>
          <w:tcPr>
            <w:tcW w:w="6378" w:type="dxa"/>
            <w:shd w:val="clear" w:color="auto" w:fill="E2EFD9"/>
          </w:tcPr>
          <w:p w:rsidR="000F6040" w:rsidRPr="003F2019" w:rsidRDefault="000F6040" w:rsidP="003F201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0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«”</w:t>
            </w:r>
            <w:r w:rsidRPr="003F2019">
              <w:rPr>
                <w:rStyle w:val="Strong"/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МегаПро” </w:t>
            </w:r>
            <w:r w:rsidRPr="003F20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единая площадка по сохранению электронных баз данных документов»</w:t>
            </w:r>
          </w:p>
        </w:tc>
        <w:tc>
          <w:tcPr>
            <w:tcW w:w="2552" w:type="dxa"/>
            <w:shd w:val="clear" w:color="auto" w:fill="E2EFD9"/>
          </w:tcPr>
          <w:p w:rsidR="000F6040" w:rsidRPr="003F2019" w:rsidRDefault="000F6040" w:rsidP="003F2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Творческая лаборатория катологизаторов</w:t>
            </w:r>
          </w:p>
        </w:tc>
        <w:tc>
          <w:tcPr>
            <w:tcW w:w="311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Региональный центр комплектования и каталогизации документов</w:t>
            </w:r>
          </w:p>
        </w:tc>
        <w:tc>
          <w:tcPr>
            <w:tcW w:w="2091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28.</w:t>
            </w:r>
          </w:p>
        </w:tc>
        <w:tc>
          <w:tcPr>
            <w:tcW w:w="6378" w:type="dxa"/>
            <w:shd w:val="clear" w:color="auto" w:fill="C5E0B3"/>
          </w:tcPr>
          <w:p w:rsidR="000F6040" w:rsidRPr="003F2019" w:rsidRDefault="000F6040" w:rsidP="003F201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0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Виртуальная выставка в библиотеке: реалии времени</w:t>
            </w:r>
          </w:p>
        </w:tc>
        <w:tc>
          <w:tcPr>
            <w:tcW w:w="2552" w:type="dxa"/>
            <w:shd w:val="clear" w:color="auto" w:fill="C5E0B3"/>
          </w:tcPr>
          <w:p w:rsidR="000F6040" w:rsidRPr="003F2019" w:rsidRDefault="000F6040" w:rsidP="003F201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20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Вебинар</w:t>
            </w:r>
          </w:p>
        </w:tc>
        <w:tc>
          <w:tcPr>
            <w:tcW w:w="3118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Региональный центр чтения</w:t>
            </w:r>
          </w:p>
        </w:tc>
        <w:tc>
          <w:tcPr>
            <w:tcW w:w="2091" w:type="dxa"/>
            <w:shd w:val="clear" w:color="auto" w:fill="C5E0B3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F6040" w:rsidRPr="003F2019" w:rsidTr="003F2019">
        <w:tc>
          <w:tcPr>
            <w:tcW w:w="993" w:type="dxa"/>
            <w:shd w:val="clear" w:color="auto" w:fill="70AD47"/>
          </w:tcPr>
          <w:p w:rsidR="000F6040" w:rsidRPr="003F2019" w:rsidRDefault="000F6040" w:rsidP="003F20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29</w:t>
            </w:r>
            <w:bookmarkStart w:id="0" w:name="_GoBack"/>
            <w:bookmarkEnd w:id="0"/>
            <w:r w:rsidRPr="003F201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.</w:t>
            </w:r>
          </w:p>
        </w:tc>
        <w:tc>
          <w:tcPr>
            <w:tcW w:w="6378" w:type="dxa"/>
            <w:shd w:val="clear" w:color="auto" w:fill="E2EFD9"/>
          </w:tcPr>
          <w:p w:rsidR="000F6040" w:rsidRPr="003F2019" w:rsidRDefault="000F6040" w:rsidP="003F201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0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«Корпоративное взаимодействие библиотек Псковской области по созданию информационных ресурсов»</w:t>
            </w:r>
          </w:p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2EFD9"/>
          </w:tcPr>
          <w:p w:rsidR="000F6040" w:rsidRPr="003F2019" w:rsidRDefault="000F6040" w:rsidP="003F201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3118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Региональный центр по работе с редкими и ценными документами</w:t>
            </w:r>
          </w:p>
        </w:tc>
        <w:tc>
          <w:tcPr>
            <w:tcW w:w="2091" w:type="dxa"/>
            <w:shd w:val="clear" w:color="auto" w:fill="E2EFD9"/>
          </w:tcPr>
          <w:p w:rsidR="000F6040" w:rsidRPr="003F2019" w:rsidRDefault="000F6040" w:rsidP="003F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1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0F6040" w:rsidRPr="00B951DC" w:rsidRDefault="000F6040" w:rsidP="001F701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0F6040" w:rsidRPr="00B951DC" w:rsidSect="001F7015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040" w:rsidRDefault="000F6040" w:rsidP="00C051BA">
      <w:pPr>
        <w:spacing w:after="0" w:line="240" w:lineRule="auto"/>
      </w:pPr>
      <w:r>
        <w:separator/>
      </w:r>
    </w:p>
  </w:endnote>
  <w:endnote w:type="continuationSeparator" w:id="1">
    <w:p w:rsidR="000F6040" w:rsidRDefault="000F6040" w:rsidP="00C0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040" w:rsidRDefault="000F6040">
    <w:pPr>
      <w:pStyle w:val="Footer"/>
      <w:jc w:val="center"/>
    </w:pPr>
    <w:fldSimple w:instr="PAGE   \* MERGEFORMAT">
      <w:r>
        <w:rPr>
          <w:noProof/>
        </w:rPr>
        <w:t>5</w:t>
      </w:r>
    </w:fldSimple>
  </w:p>
  <w:p w:rsidR="000F6040" w:rsidRDefault="000F60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040" w:rsidRDefault="000F6040" w:rsidP="00C051BA">
      <w:pPr>
        <w:spacing w:after="0" w:line="240" w:lineRule="auto"/>
      </w:pPr>
      <w:r>
        <w:separator/>
      </w:r>
    </w:p>
  </w:footnote>
  <w:footnote w:type="continuationSeparator" w:id="1">
    <w:p w:rsidR="000F6040" w:rsidRDefault="000F6040" w:rsidP="00C05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5C67"/>
    <w:multiLevelType w:val="hybridMultilevel"/>
    <w:tmpl w:val="6374CEC6"/>
    <w:lvl w:ilvl="0" w:tplc="0419000D">
      <w:start w:val="1"/>
      <w:numFmt w:val="bullet"/>
      <w:lvlText w:val=""/>
      <w:lvlJc w:val="left"/>
      <w:pPr>
        <w:ind w:left="15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1">
    <w:nsid w:val="1DD05B21"/>
    <w:multiLevelType w:val="hybridMultilevel"/>
    <w:tmpl w:val="885A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120AEB"/>
    <w:multiLevelType w:val="hybridMultilevel"/>
    <w:tmpl w:val="265AC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87601"/>
    <w:multiLevelType w:val="hybridMultilevel"/>
    <w:tmpl w:val="979A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F4EDB"/>
    <w:multiLevelType w:val="hybridMultilevel"/>
    <w:tmpl w:val="E8AE0B6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1C2F03"/>
    <w:multiLevelType w:val="hybridMultilevel"/>
    <w:tmpl w:val="7D24487A"/>
    <w:lvl w:ilvl="0" w:tplc="15444D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6">
    <w:nsid w:val="2CA33783"/>
    <w:multiLevelType w:val="hybridMultilevel"/>
    <w:tmpl w:val="99FA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E733F"/>
    <w:multiLevelType w:val="hybridMultilevel"/>
    <w:tmpl w:val="724C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72679F"/>
    <w:multiLevelType w:val="hybridMultilevel"/>
    <w:tmpl w:val="33E41AE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F77214A"/>
    <w:multiLevelType w:val="hybridMultilevel"/>
    <w:tmpl w:val="89DA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66B4F"/>
    <w:multiLevelType w:val="hybridMultilevel"/>
    <w:tmpl w:val="1372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B17E3"/>
    <w:multiLevelType w:val="hybridMultilevel"/>
    <w:tmpl w:val="1ABC0C50"/>
    <w:lvl w:ilvl="0" w:tplc="D17E5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89D6B46"/>
    <w:multiLevelType w:val="hybridMultilevel"/>
    <w:tmpl w:val="80AC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F76396"/>
    <w:multiLevelType w:val="hybridMultilevel"/>
    <w:tmpl w:val="AD587F0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1F55C3"/>
    <w:multiLevelType w:val="hybridMultilevel"/>
    <w:tmpl w:val="DE08680C"/>
    <w:lvl w:ilvl="0" w:tplc="1060A2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F165106"/>
    <w:multiLevelType w:val="hybridMultilevel"/>
    <w:tmpl w:val="274C1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28F7387"/>
    <w:multiLevelType w:val="hybridMultilevel"/>
    <w:tmpl w:val="97E8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FD73A7"/>
    <w:multiLevelType w:val="hybridMultilevel"/>
    <w:tmpl w:val="0B42618E"/>
    <w:lvl w:ilvl="0" w:tplc="EDDEE05C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48374D"/>
    <w:multiLevelType w:val="hybridMultilevel"/>
    <w:tmpl w:val="8F5C5656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9">
    <w:nsid w:val="5F737F3A"/>
    <w:multiLevelType w:val="hybridMultilevel"/>
    <w:tmpl w:val="057CCA0E"/>
    <w:lvl w:ilvl="0" w:tplc="2B98E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3F871F4"/>
    <w:multiLevelType w:val="hybridMultilevel"/>
    <w:tmpl w:val="D576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2C7389"/>
    <w:multiLevelType w:val="hybridMultilevel"/>
    <w:tmpl w:val="4F20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B62E3F"/>
    <w:multiLevelType w:val="hybridMultilevel"/>
    <w:tmpl w:val="C12C2F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EC83679"/>
    <w:multiLevelType w:val="hybridMultilevel"/>
    <w:tmpl w:val="B76A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0B7F17"/>
    <w:multiLevelType w:val="hybridMultilevel"/>
    <w:tmpl w:val="25163F52"/>
    <w:lvl w:ilvl="0" w:tplc="85A0D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15F2969"/>
    <w:multiLevelType w:val="hybridMultilevel"/>
    <w:tmpl w:val="9934F2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49135CA"/>
    <w:multiLevelType w:val="hybridMultilevel"/>
    <w:tmpl w:val="82DC9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D9358C"/>
    <w:multiLevelType w:val="hybridMultilevel"/>
    <w:tmpl w:val="253E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13405A"/>
    <w:multiLevelType w:val="hybridMultilevel"/>
    <w:tmpl w:val="E28219B4"/>
    <w:lvl w:ilvl="0" w:tplc="90BAA5F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27"/>
  </w:num>
  <w:num w:numId="3">
    <w:abstractNumId w:val="22"/>
  </w:num>
  <w:num w:numId="4">
    <w:abstractNumId w:val="26"/>
  </w:num>
  <w:num w:numId="5">
    <w:abstractNumId w:val="15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23"/>
  </w:num>
  <w:num w:numId="11">
    <w:abstractNumId w:val="16"/>
  </w:num>
  <w:num w:numId="12">
    <w:abstractNumId w:val="8"/>
  </w:num>
  <w:num w:numId="13">
    <w:abstractNumId w:val="1"/>
  </w:num>
  <w:num w:numId="14">
    <w:abstractNumId w:val="13"/>
  </w:num>
  <w:num w:numId="15">
    <w:abstractNumId w:val="4"/>
  </w:num>
  <w:num w:numId="16">
    <w:abstractNumId w:val="12"/>
  </w:num>
  <w:num w:numId="17">
    <w:abstractNumId w:val="17"/>
  </w:num>
  <w:num w:numId="18">
    <w:abstractNumId w:val="14"/>
  </w:num>
  <w:num w:numId="19">
    <w:abstractNumId w:val="11"/>
  </w:num>
  <w:num w:numId="20">
    <w:abstractNumId w:val="28"/>
  </w:num>
  <w:num w:numId="21">
    <w:abstractNumId w:val="7"/>
  </w:num>
  <w:num w:numId="22">
    <w:abstractNumId w:val="25"/>
  </w:num>
  <w:num w:numId="23">
    <w:abstractNumId w:val="20"/>
  </w:num>
  <w:num w:numId="24">
    <w:abstractNumId w:val="0"/>
  </w:num>
  <w:num w:numId="25">
    <w:abstractNumId w:val="21"/>
  </w:num>
  <w:num w:numId="26">
    <w:abstractNumId w:val="5"/>
  </w:num>
  <w:num w:numId="27">
    <w:abstractNumId w:val="18"/>
  </w:num>
  <w:num w:numId="28">
    <w:abstractNumId w:val="2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174"/>
    <w:rsid w:val="00000AAF"/>
    <w:rsid w:val="000132F9"/>
    <w:rsid w:val="00015F5E"/>
    <w:rsid w:val="000335D7"/>
    <w:rsid w:val="00035F16"/>
    <w:rsid w:val="00042371"/>
    <w:rsid w:val="00053634"/>
    <w:rsid w:val="0005465C"/>
    <w:rsid w:val="0009758C"/>
    <w:rsid w:val="00097967"/>
    <w:rsid w:val="000A1094"/>
    <w:rsid w:val="000A4BAB"/>
    <w:rsid w:val="000B2477"/>
    <w:rsid w:val="000B304B"/>
    <w:rsid w:val="000B4038"/>
    <w:rsid w:val="000B5586"/>
    <w:rsid w:val="000C12BE"/>
    <w:rsid w:val="000C12C4"/>
    <w:rsid w:val="000D1882"/>
    <w:rsid w:val="000D7C9B"/>
    <w:rsid w:val="000F32A3"/>
    <w:rsid w:val="000F6040"/>
    <w:rsid w:val="0010138E"/>
    <w:rsid w:val="00101808"/>
    <w:rsid w:val="00102D00"/>
    <w:rsid w:val="00116BF3"/>
    <w:rsid w:val="00117D38"/>
    <w:rsid w:val="00121F2E"/>
    <w:rsid w:val="001278C2"/>
    <w:rsid w:val="00127F6A"/>
    <w:rsid w:val="00130590"/>
    <w:rsid w:val="001419BC"/>
    <w:rsid w:val="001542D1"/>
    <w:rsid w:val="001547B3"/>
    <w:rsid w:val="001549E3"/>
    <w:rsid w:val="00167C89"/>
    <w:rsid w:val="00174C61"/>
    <w:rsid w:val="00182D53"/>
    <w:rsid w:val="00183D2E"/>
    <w:rsid w:val="00184CB1"/>
    <w:rsid w:val="001864BA"/>
    <w:rsid w:val="001A0904"/>
    <w:rsid w:val="001A0D41"/>
    <w:rsid w:val="001A0FB1"/>
    <w:rsid w:val="001C283F"/>
    <w:rsid w:val="001C373D"/>
    <w:rsid w:val="001C3887"/>
    <w:rsid w:val="001C55D5"/>
    <w:rsid w:val="001D0CD7"/>
    <w:rsid w:val="001F0FD0"/>
    <w:rsid w:val="001F3BB9"/>
    <w:rsid w:val="001F3E50"/>
    <w:rsid w:val="001F7015"/>
    <w:rsid w:val="00202913"/>
    <w:rsid w:val="00204E8A"/>
    <w:rsid w:val="00213FFD"/>
    <w:rsid w:val="00222415"/>
    <w:rsid w:val="0022400C"/>
    <w:rsid w:val="00226CE8"/>
    <w:rsid w:val="002402E1"/>
    <w:rsid w:val="00243624"/>
    <w:rsid w:val="00253B79"/>
    <w:rsid w:val="0026408F"/>
    <w:rsid w:val="00271CC3"/>
    <w:rsid w:val="0027331A"/>
    <w:rsid w:val="0029164D"/>
    <w:rsid w:val="0029249B"/>
    <w:rsid w:val="00292797"/>
    <w:rsid w:val="002956EF"/>
    <w:rsid w:val="002A45DE"/>
    <w:rsid w:val="002A4BF5"/>
    <w:rsid w:val="002E0E53"/>
    <w:rsid w:val="002E1815"/>
    <w:rsid w:val="002E2380"/>
    <w:rsid w:val="002E6A70"/>
    <w:rsid w:val="002F1731"/>
    <w:rsid w:val="002F22DC"/>
    <w:rsid w:val="002F7A54"/>
    <w:rsid w:val="0030161D"/>
    <w:rsid w:val="003062EA"/>
    <w:rsid w:val="00306DE2"/>
    <w:rsid w:val="00320A2D"/>
    <w:rsid w:val="00320E66"/>
    <w:rsid w:val="00324616"/>
    <w:rsid w:val="00324B74"/>
    <w:rsid w:val="00326392"/>
    <w:rsid w:val="00330CE4"/>
    <w:rsid w:val="00330E8B"/>
    <w:rsid w:val="0034636A"/>
    <w:rsid w:val="003510BC"/>
    <w:rsid w:val="00360640"/>
    <w:rsid w:val="0036460F"/>
    <w:rsid w:val="00366ABB"/>
    <w:rsid w:val="003832DC"/>
    <w:rsid w:val="003944F0"/>
    <w:rsid w:val="003A19FB"/>
    <w:rsid w:val="003A51EA"/>
    <w:rsid w:val="003B0B02"/>
    <w:rsid w:val="003C04BB"/>
    <w:rsid w:val="003C1ED9"/>
    <w:rsid w:val="003C2856"/>
    <w:rsid w:val="003C2C08"/>
    <w:rsid w:val="003D5B31"/>
    <w:rsid w:val="003E1B30"/>
    <w:rsid w:val="003F2019"/>
    <w:rsid w:val="003F3145"/>
    <w:rsid w:val="003F4382"/>
    <w:rsid w:val="003F4D8F"/>
    <w:rsid w:val="00400BFF"/>
    <w:rsid w:val="004310FD"/>
    <w:rsid w:val="0043137B"/>
    <w:rsid w:val="004402B9"/>
    <w:rsid w:val="00440A6C"/>
    <w:rsid w:val="004503BE"/>
    <w:rsid w:val="004548F4"/>
    <w:rsid w:val="0045610C"/>
    <w:rsid w:val="00461572"/>
    <w:rsid w:val="0049294F"/>
    <w:rsid w:val="0049682F"/>
    <w:rsid w:val="004979A9"/>
    <w:rsid w:val="004A40D7"/>
    <w:rsid w:val="004A49C9"/>
    <w:rsid w:val="004A5698"/>
    <w:rsid w:val="004B479F"/>
    <w:rsid w:val="004B5EA0"/>
    <w:rsid w:val="004C463F"/>
    <w:rsid w:val="004D0730"/>
    <w:rsid w:val="004D578B"/>
    <w:rsid w:val="004D6F92"/>
    <w:rsid w:val="004D7EB7"/>
    <w:rsid w:val="004E16BF"/>
    <w:rsid w:val="0050351F"/>
    <w:rsid w:val="0055126C"/>
    <w:rsid w:val="005530C5"/>
    <w:rsid w:val="00554373"/>
    <w:rsid w:val="00567EDD"/>
    <w:rsid w:val="00590827"/>
    <w:rsid w:val="005B3495"/>
    <w:rsid w:val="005C0B4F"/>
    <w:rsid w:val="005D4C5E"/>
    <w:rsid w:val="005D70C8"/>
    <w:rsid w:val="005E5174"/>
    <w:rsid w:val="005F0FF5"/>
    <w:rsid w:val="005F548E"/>
    <w:rsid w:val="005F7534"/>
    <w:rsid w:val="00600C52"/>
    <w:rsid w:val="006107F9"/>
    <w:rsid w:val="0062161F"/>
    <w:rsid w:val="00626EC9"/>
    <w:rsid w:val="00627232"/>
    <w:rsid w:val="00627D8B"/>
    <w:rsid w:val="00633171"/>
    <w:rsid w:val="00654EC9"/>
    <w:rsid w:val="00660FBF"/>
    <w:rsid w:val="006665E5"/>
    <w:rsid w:val="00674558"/>
    <w:rsid w:val="006A0540"/>
    <w:rsid w:val="006A6797"/>
    <w:rsid w:val="006A6C4E"/>
    <w:rsid w:val="006B2F67"/>
    <w:rsid w:val="006B7C4D"/>
    <w:rsid w:val="006C2411"/>
    <w:rsid w:val="006D1C8D"/>
    <w:rsid w:val="006D5B1F"/>
    <w:rsid w:val="006F1740"/>
    <w:rsid w:val="006F22AB"/>
    <w:rsid w:val="006F4924"/>
    <w:rsid w:val="00735D04"/>
    <w:rsid w:val="007364B7"/>
    <w:rsid w:val="00742A07"/>
    <w:rsid w:val="00743EEE"/>
    <w:rsid w:val="00746A36"/>
    <w:rsid w:val="00750B2C"/>
    <w:rsid w:val="0076448F"/>
    <w:rsid w:val="00765740"/>
    <w:rsid w:val="00765BE1"/>
    <w:rsid w:val="00770F61"/>
    <w:rsid w:val="007773A5"/>
    <w:rsid w:val="0079460E"/>
    <w:rsid w:val="007B05BB"/>
    <w:rsid w:val="007C1084"/>
    <w:rsid w:val="007C4487"/>
    <w:rsid w:val="007C4F3A"/>
    <w:rsid w:val="007D2679"/>
    <w:rsid w:val="007E4721"/>
    <w:rsid w:val="007F0D3D"/>
    <w:rsid w:val="00803091"/>
    <w:rsid w:val="00813F98"/>
    <w:rsid w:val="008227BE"/>
    <w:rsid w:val="00822821"/>
    <w:rsid w:val="00826809"/>
    <w:rsid w:val="00827B48"/>
    <w:rsid w:val="00832FF3"/>
    <w:rsid w:val="00841172"/>
    <w:rsid w:val="00844C07"/>
    <w:rsid w:val="00850D46"/>
    <w:rsid w:val="0087040A"/>
    <w:rsid w:val="00875083"/>
    <w:rsid w:val="00882AD8"/>
    <w:rsid w:val="008900D2"/>
    <w:rsid w:val="0089160E"/>
    <w:rsid w:val="008B0972"/>
    <w:rsid w:val="008B1B9C"/>
    <w:rsid w:val="008B7A19"/>
    <w:rsid w:val="008C2AFF"/>
    <w:rsid w:val="0090459B"/>
    <w:rsid w:val="009060AC"/>
    <w:rsid w:val="0092032E"/>
    <w:rsid w:val="00926958"/>
    <w:rsid w:val="009474B9"/>
    <w:rsid w:val="00962BE1"/>
    <w:rsid w:val="009758B4"/>
    <w:rsid w:val="00980FF8"/>
    <w:rsid w:val="00987F3B"/>
    <w:rsid w:val="00990039"/>
    <w:rsid w:val="00992E59"/>
    <w:rsid w:val="00993A44"/>
    <w:rsid w:val="009C19DF"/>
    <w:rsid w:val="009C2F53"/>
    <w:rsid w:val="009D0529"/>
    <w:rsid w:val="009E2533"/>
    <w:rsid w:val="009E6C01"/>
    <w:rsid w:val="009F776B"/>
    <w:rsid w:val="00A012F4"/>
    <w:rsid w:val="00A13565"/>
    <w:rsid w:val="00A16D50"/>
    <w:rsid w:val="00A27863"/>
    <w:rsid w:val="00A31E8B"/>
    <w:rsid w:val="00A35222"/>
    <w:rsid w:val="00A35431"/>
    <w:rsid w:val="00A35659"/>
    <w:rsid w:val="00A447A4"/>
    <w:rsid w:val="00A57C38"/>
    <w:rsid w:val="00A7139E"/>
    <w:rsid w:val="00A71B2C"/>
    <w:rsid w:val="00A852D6"/>
    <w:rsid w:val="00AA60F4"/>
    <w:rsid w:val="00AA7EB7"/>
    <w:rsid w:val="00AB173B"/>
    <w:rsid w:val="00AC347F"/>
    <w:rsid w:val="00AE486D"/>
    <w:rsid w:val="00AF33D1"/>
    <w:rsid w:val="00B25745"/>
    <w:rsid w:val="00B25A28"/>
    <w:rsid w:val="00B33B62"/>
    <w:rsid w:val="00B37536"/>
    <w:rsid w:val="00B41DEF"/>
    <w:rsid w:val="00B423C1"/>
    <w:rsid w:val="00B429D6"/>
    <w:rsid w:val="00B603A6"/>
    <w:rsid w:val="00B656AF"/>
    <w:rsid w:val="00B66A25"/>
    <w:rsid w:val="00B77DCB"/>
    <w:rsid w:val="00B92A00"/>
    <w:rsid w:val="00B951DC"/>
    <w:rsid w:val="00BA390C"/>
    <w:rsid w:val="00BA6058"/>
    <w:rsid w:val="00BB2D97"/>
    <w:rsid w:val="00BB38EA"/>
    <w:rsid w:val="00BC15E7"/>
    <w:rsid w:val="00BC19D0"/>
    <w:rsid w:val="00BC4682"/>
    <w:rsid w:val="00BD537F"/>
    <w:rsid w:val="00BD65FE"/>
    <w:rsid w:val="00BE6064"/>
    <w:rsid w:val="00BF0491"/>
    <w:rsid w:val="00BF4DE3"/>
    <w:rsid w:val="00BF5599"/>
    <w:rsid w:val="00C0411D"/>
    <w:rsid w:val="00C051BA"/>
    <w:rsid w:val="00C10D97"/>
    <w:rsid w:val="00C130F9"/>
    <w:rsid w:val="00C13803"/>
    <w:rsid w:val="00C25178"/>
    <w:rsid w:val="00C275F6"/>
    <w:rsid w:val="00C3538B"/>
    <w:rsid w:val="00C42ACA"/>
    <w:rsid w:val="00C70CEA"/>
    <w:rsid w:val="00C72ABD"/>
    <w:rsid w:val="00C822AE"/>
    <w:rsid w:val="00C86CFA"/>
    <w:rsid w:val="00CB3E82"/>
    <w:rsid w:val="00CC64F8"/>
    <w:rsid w:val="00CD2765"/>
    <w:rsid w:val="00CE1EBC"/>
    <w:rsid w:val="00CE5A43"/>
    <w:rsid w:val="00CF285C"/>
    <w:rsid w:val="00CF3FDC"/>
    <w:rsid w:val="00CF4272"/>
    <w:rsid w:val="00CF6756"/>
    <w:rsid w:val="00D16387"/>
    <w:rsid w:val="00D221CE"/>
    <w:rsid w:val="00D56226"/>
    <w:rsid w:val="00D60D81"/>
    <w:rsid w:val="00D623FA"/>
    <w:rsid w:val="00D66DF0"/>
    <w:rsid w:val="00D938A2"/>
    <w:rsid w:val="00DA7FF5"/>
    <w:rsid w:val="00DC1C9D"/>
    <w:rsid w:val="00DC2272"/>
    <w:rsid w:val="00DC4A05"/>
    <w:rsid w:val="00DC6FBE"/>
    <w:rsid w:val="00DE4432"/>
    <w:rsid w:val="00E068ED"/>
    <w:rsid w:val="00E2192C"/>
    <w:rsid w:val="00E24D31"/>
    <w:rsid w:val="00E27F5A"/>
    <w:rsid w:val="00E43EE9"/>
    <w:rsid w:val="00E5517D"/>
    <w:rsid w:val="00E56F45"/>
    <w:rsid w:val="00E628D1"/>
    <w:rsid w:val="00E70682"/>
    <w:rsid w:val="00E70E44"/>
    <w:rsid w:val="00E750CB"/>
    <w:rsid w:val="00E76210"/>
    <w:rsid w:val="00E8092F"/>
    <w:rsid w:val="00E82CA9"/>
    <w:rsid w:val="00E834AE"/>
    <w:rsid w:val="00E83D43"/>
    <w:rsid w:val="00E85F36"/>
    <w:rsid w:val="00E87526"/>
    <w:rsid w:val="00E9375C"/>
    <w:rsid w:val="00E94492"/>
    <w:rsid w:val="00EA7D5F"/>
    <w:rsid w:val="00EC0FA5"/>
    <w:rsid w:val="00EC110D"/>
    <w:rsid w:val="00EC45E2"/>
    <w:rsid w:val="00EE14AC"/>
    <w:rsid w:val="00EE283A"/>
    <w:rsid w:val="00F044D7"/>
    <w:rsid w:val="00F12C8C"/>
    <w:rsid w:val="00F202F1"/>
    <w:rsid w:val="00F253F3"/>
    <w:rsid w:val="00F260AC"/>
    <w:rsid w:val="00F26350"/>
    <w:rsid w:val="00F36685"/>
    <w:rsid w:val="00F45BFD"/>
    <w:rsid w:val="00F47F30"/>
    <w:rsid w:val="00F50CCD"/>
    <w:rsid w:val="00F5352B"/>
    <w:rsid w:val="00F61FCC"/>
    <w:rsid w:val="00F7370F"/>
    <w:rsid w:val="00F9196C"/>
    <w:rsid w:val="00F943FB"/>
    <w:rsid w:val="00FA3D0C"/>
    <w:rsid w:val="00FC7356"/>
    <w:rsid w:val="00FE2843"/>
    <w:rsid w:val="00FF64B4"/>
    <w:rsid w:val="00FF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C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27D8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7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0B2477"/>
    <w:pPr>
      <w:ind w:left="720"/>
      <w:contextualSpacing/>
    </w:pPr>
  </w:style>
  <w:style w:type="table" w:styleId="TableGrid">
    <w:name w:val="Table Grid"/>
    <w:basedOn w:val="TableNormal"/>
    <w:uiPriority w:val="99"/>
    <w:rsid w:val="002402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1">
    <w:name w:val="List Table 4 Accent 1"/>
    <w:uiPriority w:val="99"/>
    <w:rsid w:val="002402E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GridTable4Accent6">
    <w:name w:val="Grid Table 4 Accent 6"/>
    <w:uiPriority w:val="99"/>
    <w:rsid w:val="002402E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table" w:customStyle="1" w:styleId="ListTable3Accent1">
    <w:name w:val="List Table 3 Accent 1"/>
    <w:uiPriority w:val="99"/>
    <w:rsid w:val="002402E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paragraph" w:customStyle="1" w:styleId="ConsPlusNormal">
    <w:name w:val="ConsPlusNormal"/>
    <w:uiPriority w:val="99"/>
    <w:rsid w:val="002733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27331A"/>
    <w:rPr>
      <w:rFonts w:cs="Times New Roman"/>
      <w:b/>
      <w:bCs/>
    </w:rPr>
  </w:style>
  <w:style w:type="paragraph" w:styleId="NormalWeb">
    <w:name w:val="Normal (Web)"/>
    <w:aliases w:val="Обычный (Web)"/>
    <w:basedOn w:val="Normal"/>
    <w:uiPriority w:val="99"/>
    <w:rsid w:val="00D93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82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2A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184CB1"/>
    <w:rPr>
      <w:rFonts w:cs="Times New Roman"/>
      <w:color w:val="0563C1"/>
      <w:u w:val="single"/>
    </w:rPr>
  </w:style>
  <w:style w:type="character" w:customStyle="1" w:styleId="js-item-maininfo">
    <w:name w:val="js-item-maininfo"/>
    <w:basedOn w:val="DefaultParagraphFont"/>
    <w:uiPriority w:val="99"/>
    <w:rsid w:val="000B5586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4A5698"/>
    <w:rPr>
      <w:rFonts w:cs="Times New Roman"/>
      <w:color w:val="954F72"/>
      <w:u w:val="single"/>
    </w:rPr>
  </w:style>
  <w:style w:type="paragraph" w:customStyle="1" w:styleId="c8">
    <w:name w:val="c8"/>
    <w:basedOn w:val="Normal"/>
    <w:uiPriority w:val="99"/>
    <w:rsid w:val="00DC4A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DC4A0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0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51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51BA"/>
    <w:rPr>
      <w:rFonts w:cs="Times New Roman"/>
    </w:rPr>
  </w:style>
  <w:style w:type="table" w:customStyle="1" w:styleId="GridTable5DarkAccent6">
    <w:name w:val="Grid Table 5 Dark Accent 6"/>
    <w:uiPriority w:val="99"/>
    <w:rsid w:val="00320E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shd w:val="clear" w:color="auto" w:fill="C5E0B3"/>
      </w:tcPr>
    </w:tblStylePr>
    <w:tblStylePr w:type="band1Horz">
      <w:rPr>
        <w:rFonts w:cs="Times New Roman"/>
      </w:rPr>
      <w:tblPr/>
      <w:tcPr>
        <w:shd w:val="clear" w:color="auto" w:fill="C5E0B3"/>
      </w:tcPr>
    </w:tblStylePr>
  </w:style>
  <w:style w:type="character" w:customStyle="1" w:styleId="fontstyle01">
    <w:name w:val="fontstyle01"/>
    <w:basedOn w:val="DefaultParagraphFont"/>
    <w:uiPriority w:val="99"/>
    <w:rsid w:val="00627D8B"/>
    <w:rPr>
      <w:rFonts w:ascii="ArialMT" w:hAnsi="ArialMT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06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818</Words>
  <Characters>4666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ПОВЫШЕНИЯ КВАЛИФИКАЦИИ БИБЛИОТЕЧНЫХ СПЕЦИАЛИСТОВ ПСКОВСКОЙ ОБЛАСТИ в 2021 году</dc:title>
  <dc:subject/>
  <dc:creator>Verunchik</dc:creator>
  <cp:keywords/>
  <dc:description/>
  <cp:lastModifiedBy>Julia</cp:lastModifiedBy>
  <cp:revision>2</cp:revision>
  <cp:lastPrinted>2020-11-10T06:24:00Z</cp:lastPrinted>
  <dcterms:created xsi:type="dcterms:W3CDTF">2021-11-17T06:49:00Z</dcterms:created>
  <dcterms:modified xsi:type="dcterms:W3CDTF">2021-11-17T06:49:00Z</dcterms:modified>
</cp:coreProperties>
</file>